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FORUM: </w:t>
        <w:tab/>
        <w:tab/>
      </w:r>
      <w:r w:rsidDel="00000000" w:rsidR="00000000" w:rsidRPr="00000000">
        <w:rPr>
          <w:rtl w:val="0"/>
        </w:rPr>
        <w:t xml:space="preserve">UNICEF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QUESTION OF: </w:t>
        <w:tab/>
      </w:r>
      <w:r w:rsidDel="00000000" w:rsidR="00000000" w:rsidRPr="00000000">
        <w:rPr>
          <w:rtl w:val="0"/>
        </w:rPr>
        <w:t xml:space="preserve">Tackling the Issue of Sexual Exploitation, Abuse and Harassment of</w:t>
        <w:br w:type="textWrapping"/>
        <w:tab/>
        <w:tab/>
        <w:tab/>
        <w:t xml:space="preserve">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SUBMITTED BY: </w:t>
        <w:tab/>
      </w:r>
      <w:r w:rsidDel="00000000" w:rsidR="00000000" w:rsidRPr="00000000">
        <w:rPr>
          <w:rtl w:val="0"/>
        </w:rPr>
        <w:t xml:space="preserve">The United States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CO-SUBMITTED BY: </w:t>
      </w:r>
      <w:r w:rsidDel="00000000" w:rsidR="00000000" w:rsidRPr="00000000">
        <w:rPr>
          <w:rtl w:val="0"/>
        </w:rPr>
        <w:t xml:space="preserve">The French Republic, The People's Republic of China, DR Congo, </w:t>
        <w:br w:type="textWrapping"/>
        <w:tab/>
        <w:tab/>
        <w:tab/>
        <w:t xml:space="preserve">The Slovak Republic, EU, The Kingdom of Morocco 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/>
      </w:pPr>
      <w:r w:rsidDel="00000000" w:rsidR="00000000" w:rsidRPr="00000000">
        <w:rPr>
          <w:color w:val="202124"/>
          <w:highlight w:val="white"/>
          <w:rtl w:val="0"/>
        </w:rPr>
        <w:t xml:space="preserve">THE UNITED NATIONS CHILDREN’S FUND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Concerned</w:t>
      </w:r>
      <w:r w:rsidDel="00000000" w:rsidR="00000000" w:rsidRPr="00000000">
        <w:rPr>
          <w:rtl w:val="0"/>
        </w:rPr>
        <w:t xml:space="preserve"> that up to 1 billion children aged 2-17 have experienced some form of violence or neglect in the past year,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Defining</w:t>
      </w:r>
      <w:r w:rsidDel="00000000" w:rsidR="00000000" w:rsidRPr="00000000">
        <w:rPr>
          <w:rtl w:val="0"/>
        </w:rPr>
        <w:t xml:space="preserve"> abuse against children as actions that threaten the well-being of a child, which may involve a sexual or violent nature,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Further defining</w:t>
      </w:r>
      <w:r w:rsidDel="00000000" w:rsidR="00000000" w:rsidRPr="00000000">
        <w:rPr>
          <w:rtl w:val="0"/>
        </w:rPr>
        <w:t xml:space="preserve"> harassment as unwelcome actions toward a person, creating discomfort and fear, generally through unwanted verbal, visual or physical interactions,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Reaffirming</w:t>
      </w:r>
      <w:r w:rsidDel="00000000" w:rsidR="00000000" w:rsidRPr="00000000">
        <w:rPr>
          <w:rtl w:val="0"/>
        </w:rPr>
        <w:t xml:space="preserve"> that experiencing violence in childhood impacts one’s lifelong health and well-being,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Recognising</w:t>
      </w:r>
      <w:r w:rsidDel="00000000" w:rsidR="00000000" w:rsidRPr="00000000">
        <w:rPr>
          <w:rtl w:val="0"/>
        </w:rPr>
        <w:t xml:space="preserve"> Target 16.2 of the 2030 Agenda for Sustainable Development, entitled ‘End abuse, exploitation, trafficking and all forms of violence against and torture of children’,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/>
      </w:pPr>
      <w:r w:rsidDel="00000000" w:rsidR="00000000" w:rsidRPr="00000000">
        <w:rPr>
          <w:i w:val="1"/>
          <w:rtl w:val="0"/>
        </w:rPr>
        <w:t xml:space="preserve">Welcoming</w:t>
      </w:r>
      <w:r w:rsidDel="00000000" w:rsidR="00000000" w:rsidRPr="00000000">
        <w:rPr>
          <w:rtl w:val="0"/>
        </w:rPr>
        <w:t xml:space="preserve"> and supporting the efforts made by member nations in order to combat this pressing issue at hand,</w:t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I</w:t>
      </w:r>
      <w:r w:rsidDel="00000000" w:rsidR="00000000" w:rsidRPr="00000000">
        <w:rPr>
          <w:u w:val="single"/>
          <w:rtl w:val="0"/>
        </w:rPr>
        <w:t xml:space="preserve">nvites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member states to instate legal frameworks against the abuse and harassment of children in their countries including repercussions for the abuser/harasser, which may include: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 standard sentence in a correctional facility,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eing overseen by a parole officer for up to 10 years after their release (up to the officer’s discretion);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E</w:t>
      </w:r>
      <w:r w:rsidDel="00000000" w:rsidR="00000000" w:rsidRPr="00000000">
        <w:rPr>
          <w:u w:val="single"/>
          <w:rtl w:val="0"/>
        </w:rPr>
        <w:t xml:space="preserve">ncourages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internet platforms to take measures in order to keep the internet safe for children between the ages of 0-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tl w:val="0"/>
        </w:rPr>
        <w:t xml:space="preserve">, such as, but not limited to: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increasing moderation on social interaction carried out by children,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ncreasing security on areas of the internet used</w:t>
      </w:r>
      <w:r w:rsidDel="00000000" w:rsidR="00000000" w:rsidRPr="00000000">
        <w:rPr>
          <w:rtl w:val="0"/>
        </w:rPr>
        <w:t xml:space="preserve"> primarily by children,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increasing the opportunities for children’s internet use to be overseen by their guardians;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</w:t>
      </w:r>
      <w:r w:rsidDel="00000000" w:rsidR="00000000" w:rsidRPr="00000000">
        <w:rPr>
          <w:u w:val="single"/>
          <w:rtl w:val="0"/>
        </w:rPr>
        <w:t xml:space="preserve">alls for</w:t>
      </w:r>
      <w:r w:rsidDel="00000000" w:rsidR="00000000" w:rsidRPr="00000000">
        <w:rPr>
          <w:rtl w:val="0"/>
        </w:rPr>
        <w:t xml:space="preserve"> the creation of the Committee to Combat Abuse Against Children (CCAAC), which would be concerned with the following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creating reports on efforts made to reduce the overall violence against children, in order to: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provide information on the rise or fall of said violence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advise member nations on how to increase their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recommendations for members of the committee in order to bolster their efforts against child abuse and harassment,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sponsoring low-funded efforts/campaigns to tackle the issue, on the behalf of the United Nations;</w:t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</w:t>
      </w:r>
      <w:r w:rsidDel="00000000" w:rsidR="00000000" w:rsidRPr="00000000">
        <w:rPr>
          <w:u w:val="single"/>
          <w:rtl w:val="0"/>
        </w:rPr>
        <w:t xml:space="preserve">alls upon</w:t>
      </w:r>
      <w:r w:rsidDel="00000000" w:rsidR="00000000" w:rsidRPr="00000000">
        <w:rPr>
          <w:rtl w:val="0"/>
        </w:rPr>
        <w:t xml:space="preserve"> all member states to raise awareness of the abuse and violence inflicted upon children using methods including, but not limited to: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campaigns informing the public of the shocking statistics unearthed by the UN,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government-sanctioned talks carried out by educated professionals to parents/guardians, outlining: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the lifelong repercussions that abuse and harassment as a child has on an individual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the concerning increase in abuse and exploitation against children in recent years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the importance of communication between children and adults in these situations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the signs to recognize in case a child is in a dangerous situation involving abuse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government-sanctioned talks carried out by educated professionals to children, outlining: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</w:pPr>
      <w:r w:rsidDel="00000000" w:rsidR="00000000" w:rsidRPr="00000000">
        <w:rPr>
          <w:rtl w:val="0"/>
        </w:rPr>
        <w:t xml:space="preserve">the rights a child is entitled to, especially when put in a dangerous situation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ways for children to recognise when they are put in dangerous situations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websites and hotlines for children to contact someone when they feel they are in a dangerous situation;</w:t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Requests </w:t>
      </w:r>
      <w:r w:rsidDel="00000000" w:rsidR="00000000" w:rsidRPr="00000000">
        <w:rPr>
          <w:rtl w:val="0"/>
        </w:rPr>
        <w:t xml:space="preserve">to take charge of children who have been diagnosed with having received a form of child abuse and harassment in order to guide them through the period of recovery and rehabilitation, with methods including, but not limited to: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providing legal protection as well as legal counsel to those children concerned such as: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 restraining order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physical protection, if needed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a court case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providing help for any mental or physical issues stemmed through the abuse by means of: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professional child therapist(s)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doctors (of the victim’s desired gender)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physical rehabilitation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before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sychiatrist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the measures, which have been mentioned, should only be taken into usage if the child voluntarily agrees on those;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Further c</w:t>
      </w:r>
      <w:r w:rsidDel="00000000" w:rsidR="00000000" w:rsidRPr="00000000">
        <w:rPr>
          <w:u w:val="single"/>
          <w:rtl w:val="0"/>
        </w:rPr>
        <w:t xml:space="preserve">alls upon</w:t>
      </w:r>
      <w:r w:rsidDel="00000000" w:rsidR="00000000" w:rsidRPr="00000000">
        <w:rPr>
          <w:rtl w:val="0"/>
        </w:rPr>
        <w:t xml:space="preserve"> all states to facilitate the possibility of a free self-defence course for children, such as, but not limited to: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courses at school,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courses in public gyms,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courses in refugee homes and orphanages.</w:t>
      </w:r>
    </w:p>
    <w:p w:rsidR="00000000" w:rsidDel="00000000" w:rsidP="00000000" w:rsidRDefault="00000000" w:rsidRPr="00000000" w14:paraId="00000041">
      <w:pPr>
        <w:widowControl w:val="0"/>
        <w:spacing w:after="0" w:before="0" w:line="240" w:lineRule="auto"/>
        <w:ind w:left="0" w:firstLine="0"/>
        <w:rPr>
          <w:shd w:fill="a4c2f4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150.8661417322835" w:top="1150.866141732283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